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E32C1" w:rsidRPr="00DE32C1" w:rsidRDefault="00DE32C1" w:rsidP="00DE32C1">
      <w:pPr>
        <w:spacing w:after="0"/>
        <w:jc w:val="center"/>
        <w:rPr>
          <w:sz w:val="8"/>
          <w:szCs w:val="4"/>
        </w:rPr>
      </w:pPr>
    </w:p>
    <w:p w14:paraId="1A9AC6A8" w14:textId="2B00ED88" w:rsidR="00257C01" w:rsidRPr="00257C01" w:rsidRDefault="00CB5860" w:rsidP="00257C01">
      <w:pPr>
        <w:spacing w:after="0" w:line="240" w:lineRule="auto"/>
        <w:jc w:val="center"/>
        <w:rPr>
          <w:rFonts w:ascii="Calibri" w:eastAsia="Times New Roman" w:hAnsi="Calibri" w:cs="Times New Roman"/>
          <w:b/>
          <w:sz w:val="36"/>
          <w:szCs w:val="36"/>
        </w:rPr>
      </w:pPr>
      <w:r w:rsidRPr="00257C01">
        <w:rPr>
          <w:rFonts w:ascii="Calibri" w:eastAsia="Times New Roman" w:hAnsi="Calibri" w:cs="Times New Roman"/>
          <w:b/>
          <w:sz w:val="36"/>
          <w:szCs w:val="36"/>
        </w:rPr>
        <w:t>SEPARATION OF EMPLOYMENT GUIDELINES</w:t>
      </w:r>
    </w:p>
    <w:p w14:paraId="3626F68F" w14:textId="69F6E013" w:rsidR="00257C01" w:rsidRPr="00257C01" w:rsidRDefault="00257C01" w:rsidP="00257C01">
      <w:pPr>
        <w:spacing w:after="120" w:line="240" w:lineRule="auto"/>
        <w:jc w:val="both"/>
        <w:rPr>
          <w:rFonts w:ascii="Calibri" w:eastAsia="Times New Roman" w:hAnsi="Calibri" w:cs="Times New Roman"/>
          <w:b/>
          <w:szCs w:val="20"/>
        </w:rPr>
      </w:pPr>
    </w:p>
    <w:p w14:paraId="5D3620E2" w14:textId="061B941A" w:rsidR="00257C01" w:rsidRPr="00257C01" w:rsidRDefault="00257C01" w:rsidP="00257C01">
      <w:pPr>
        <w:spacing w:after="120" w:line="240" w:lineRule="auto"/>
        <w:jc w:val="both"/>
        <w:rPr>
          <w:rFonts w:ascii="Calibri" w:eastAsia="Times New Roman" w:hAnsi="Calibri" w:cs="Times New Roman"/>
          <w:b/>
          <w:sz w:val="28"/>
          <w:szCs w:val="28"/>
        </w:rPr>
      </w:pPr>
      <w:r w:rsidRPr="00257C01">
        <w:rPr>
          <w:rFonts w:ascii="Calibri" w:eastAsia="Times New Roman" w:hAnsi="Calibri" w:cs="Times New Roman"/>
          <w:b/>
          <w:sz w:val="28"/>
          <w:szCs w:val="28"/>
        </w:rPr>
        <w:t>Voluntary Resignations:</w:t>
      </w:r>
    </w:p>
    <w:p w14:paraId="00986F79" w14:textId="77777777" w:rsidR="00257C01" w:rsidRPr="00257C01" w:rsidRDefault="00257C01" w:rsidP="00257C01">
      <w:pPr>
        <w:numPr>
          <w:ilvl w:val="0"/>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Ask for a copy of the resignation letter and file it in the employee file.</w:t>
      </w:r>
    </w:p>
    <w:p w14:paraId="72F9219D" w14:textId="77777777" w:rsidR="00257C01" w:rsidRPr="00257C01" w:rsidRDefault="00257C01" w:rsidP="00257C01">
      <w:pPr>
        <w:numPr>
          <w:ilvl w:val="0"/>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 xml:space="preserve">Set up an exit interview between HR and the employee.  </w:t>
      </w:r>
    </w:p>
    <w:p w14:paraId="5A8B67C4" w14:textId="77777777" w:rsidR="00257C01" w:rsidRPr="00257C01" w:rsidRDefault="00257C01" w:rsidP="00257C01">
      <w:pPr>
        <w:numPr>
          <w:ilvl w:val="0"/>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During the Exit Interview:</w:t>
      </w:r>
      <w:r w:rsidRPr="00257C01">
        <w:rPr>
          <w:rFonts w:ascii="Calibri" w:eastAsia="Times New Roman" w:hAnsi="Calibri" w:cs="Times New Roman"/>
          <w:szCs w:val="20"/>
        </w:rPr>
        <w:tab/>
      </w:r>
    </w:p>
    <w:p w14:paraId="3118A697" w14:textId="77777777" w:rsidR="00257C01" w:rsidRPr="00257C01" w:rsidRDefault="00257C01" w:rsidP="00257C01">
      <w:pPr>
        <w:numPr>
          <w:ilvl w:val="1"/>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Solicit feedback from the employee using the exit interview form.</w:t>
      </w:r>
    </w:p>
    <w:p w14:paraId="19BBC746" w14:textId="77777777" w:rsidR="00257C01" w:rsidRPr="00257C01" w:rsidRDefault="00257C01" w:rsidP="00257C01">
      <w:pPr>
        <w:numPr>
          <w:ilvl w:val="1"/>
          <w:numId w:val="1"/>
        </w:numPr>
        <w:spacing w:before="120" w:after="120" w:line="240" w:lineRule="auto"/>
        <w:jc w:val="both"/>
        <w:rPr>
          <w:rFonts w:ascii="Calibri" w:eastAsia="Times New Roman" w:hAnsi="Calibri" w:cs="Times New Roman"/>
        </w:rPr>
      </w:pPr>
      <w:r w:rsidRPr="00257C01">
        <w:rPr>
          <w:rFonts w:ascii="Calibri" w:eastAsia="Times New Roman" w:hAnsi="Calibri" w:cs="Times New Roman"/>
        </w:rPr>
        <w:t xml:space="preserve">Provide the employee unemployment notification: “To [enter state] Workers: How to File </w:t>
      </w:r>
      <w:proofErr w:type="gramStart"/>
      <w:r w:rsidRPr="00257C01">
        <w:rPr>
          <w:rFonts w:ascii="Calibri" w:eastAsia="Times New Roman" w:hAnsi="Calibri" w:cs="Times New Roman"/>
        </w:rPr>
        <w:t>For</w:t>
      </w:r>
      <w:proofErr w:type="gramEnd"/>
      <w:r w:rsidRPr="00257C01">
        <w:rPr>
          <w:rFonts w:ascii="Calibri" w:eastAsia="Times New Roman" w:hAnsi="Calibri" w:cs="Times New Roman"/>
        </w:rPr>
        <w:t xml:space="preserve"> Unemployment Insurance Benefits”</w:t>
      </w:r>
    </w:p>
    <w:p w14:paraId="53D888CB" w14:textId="77777777" w:rsidR="00257C01" w:rsidRPr="00257C01" w:rsidRDefault="00257C01" w:rsidP="00257C01">
      <w:pPr>
        <w:numPr>
          <w:ilvl w:val="1"/>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Explain the COBRA Insurance</w:t>
      </w:r>
    </w:p>
    <w:p w14:paraId="3504AEB6" w14:textId="77777777" w:rsidR="00257C01" w:rsidRPr="00257C01" w:rsidRDefault="00257C01" w:rsidP="00257C01">
      <w:pPr>
        <w:numPr>
          <w:ilvl w:val="1"/>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 xml:space="preserve">Ensure return of </w:t>
      </w:r>
      <w:r w:rsidRPr="00257C01">
        <w:rPr>
          <w:rFonts w:ascii="Calibri" w:eastAsia="Times New Roman" w:hAnsi="Calibri" w:cs="Times New Roman"/>
          <w:szCs w:val="20"/>
          <w:u w:val="single"/>
        </w:rPr>
        <w:t>all</w:t>
      </w:r>
      <w:r w:rsidRPr="00257C01">
        <w:rPr>
          <w:rFonts w:ascii="Calibri" w:eastAsia="Times New Roman" w:hAnsi="Calibri" w:cs="Times New Roman"/>
          <w:szCs w:val="20"/>
        </w:rPr>
        <w:t xml:space="preserve"> company property including keys, access card, computer equipment, all proprietary material and any other company property using check out list (see attached).</w:t>
      </w:r>
    </w:p>
    <w:p w14:paraId="0FAF433A" w14:textId="77777777" w:rsidR="00257C01" w:rsidRPr="00257C01" w:rsidRDefault="00257C01" w:rsidP="00257C01">
      <w:pPr>
        <w:numPr>
          <w:ilvl w:val="0"/>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Mail the COBRA notification to the employee’s home address and dependent’s home address.</w:t>
      </w:r>
    </w:p>
    <w:p w14:paraId="52FC8292" w14:textId="44C386D2" w:rsidR="00257C01" w:rsidRPr="00257C01" w:rsidRDefault="00257C01" w:rsidP="00257C01">
      <w:pPr>
        <w:numPr>
          <w:ilvl w:val="0"/>
          <w:numId w:val="1"/>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Final paycheck and accrued, unused vacation time will be processed in the next scheduled payroll and mailed to the employee’s house.</w:t>
      </w:r>
    </w:p>
    <w:p w14:paraId="321CBC78" w14:textId="620E6989" w:rsidR="00257C01" w:rsidRPr="00257C01" w:rsidRDefault="00257C01" w:rsidP="00257C01">
      <w:pPr>
        <w:spacing w:before="120" w:after="120" w:line="240" w:lineRule="auto"/>
        <w:jc w:val="both"/>
        <w:rPr>
          <w:rFonts w:ascii="Calibri" w:eastAsia="Times New Roman" w:hAnsi="Calibri" w:cs="Times New Roman"/>
          <w:b/>
          <w:sz w:val="28"/>
          <w:szCs w:val="28"/>
        </w:rPr>
      </w:pPr>
      <w:r w:rsidRPr="00257C01">
        <w:rPr>
          <w:rFonts w:ascii="Calibri" w:eastAsia="Times New Roman" w:hAnsi="Calibri" w:cs="Times New Roman"/>
          <w:b/>
          <w:sz w:val="28"/>
          <w:szCs w:val="28"/>
        </w:rPr>
        <w:t>Involuntary Terminations:</w:t>
      </w:r>
    </w:p>
    <w:p w14:paraId="13771E37" w14:textId="77777777" w:rsidR="00257C01" w:rsidRPr="00257C01" w:rsidRDefault="00257C01" w:rsidP="00257C01">
      <w:pPr>
        <w:numPr>
          <w:ilvl w:val="0"/>
          <w:numId w:val="2"/>
        </w:numPr>
        <w:spacing w:before="120" w:after="120" w:line="240" w:lineRule="auto"/>
        <w:jc w:val="both"/>
        <w:rPr>
          <w:rFonts w:ascii="Calibri" w:eastAsia="Times New Roman" w:hAnsi="Calibri" w:cs="Times New Roman"/>
        </w:rPr>
      </w:pPr>
      <w:r w:rsidRPr="00257C01">
        <w:rPr>
          <w:rFonts w:ascii="Calibri" w:eastAsia="Times New Roman" w:hAnsi="Calibri" w:cs="Times New Roman"/>
        </w:rPr>
        <w:t>Review employer due diligence and liability for involuntarily terminating the employee’s employment (CALL ONEDIGITAL!!)</w:t>
      </w:r>
      <w:smartTag w:uri="urn:schemas-microsoft-com:office:smarttags" w:element="PersonName"/>
    </w:p>
    <w:p w14:paraId="5BCED68E" w14:textId="77777777" w:rsidR="00257C01" w:rsidRPr="00257C01" w:rsidRDefault="00257C01" w:rsidP="00257C01">
      <w:pPr>
        <w:numPr>
          <w:ilvl w:val="0"/>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Determine whether severance (salary continuation) in exchange for a release of claims is warranted.</w:t>
      </w:r>
    </w:p>
    <w:p w14:paraId="2909F6BB" w14:textId="77777777" w:rsidR="00257C01" w:rsidRPr="00257C01" w:rsidRDefault="00257C01" w:rsidP="00257C01">
      <w:pPr>
        <w:numPr>
          <w:ilvl w:val="0"/>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Be present as a witness when manager communicates the employment decision to the employee.</w:t>
      </w:r>
    </w:p>
    <w:p w14:paraId="7E4B220C" w14:textId="77777777" w:rsidR="00257C01" w:rsidRPr="00257C01" w:rsidRDefault="00257C01" w:rsidP="00257C01">
      <w:pPr>
        <w:numPr>
          <w:ilvl w:val="0"/>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 xml:space="preserve">Conduct an exit interview following the communication to </w:t>
      </w:r>
    </w:p>
    <w:p w14:paraId="23661674" w14:textId="77777777" w:rsidR="00257C01" w:rsidRPr="00257C01" w:rsidRDefault="00257C01" w:rsidP="00257C01">
      <w:pPr>
        <w:numPr>
          <w:ilvl w:val="1"/>
          <w:numId w:val="2"/>
        </w:numPr>
        <w:spacing w:before="120" w:after="120" w:line="240" w:lineRule="auto"/>
        <w:jc w:val="both"/>
        <w:rPr>
          <w:rFonts w:ascii="Calibri" w:eastAsia="Times New Roman" w:hAnsi="Calibri" w:cs="Times New Roman"/>
        </w:rPr>
      </w:pPr>
      <w:r w:rsidRPr="00257C01">
        <w:rPr>
          <w:rFonts w:ascii="Calibri" w:eastAsia="Times New Roman" w:hAnsi="Calibri" w:cs="Times New Roman"/>
        </w:rPr>
        <w:t>Provide the employee unemployment notification</w:t>
      </w:r>
      <w:proofErr w:type="gramStart"/>
      <w:r w:rsidRPr="00257C01">
        <w:rPr>
          <w:rFonts w:ascii="Calibri" w:eastAsia="Times New Roman" w:hAnsi="Calibri" w:cs="Times New Roman"/>
        </w:rPr>
        <w:t>:  “</w:t>
      </w:r>
      <w:proofErr w:type="gramEnd"/>
      <w:r w:rsidRPr="00257C01">
        <w:rPr>
          <w:rFonts w:ascii="Calibri" w:eastAsia="Times New Roman" w:hAnsi="Calibri" w:cs="Times New Roman"/>
        </w:rPr>
        <w:t>To [enter state] Workers: How to File For Unemployment Insurance Benefits”</w:t>
      </w:r>
    </w:p>
    <w:p w14:paraId="1E782FCB" w14:textId="77777777" w:rsidR="00257C01" w:rsidRPr="00257C01" w:rsidRDefault="00257C01" w:rsidP="00257C01">
      <w:pPr>
        <w:numPr>
          <w:ilvl w:val="1"/>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Explain the COBRA Insurance or if severance/release is given, discuss benefit continuation as per the agreement.</w:t>
      </w:r>
    </w:p>
    <w:p w14:paraId="03CE3573" w14:textId="77777777" w:rsidR="00257C01" w:rsidRPr="00257C01" w:rsidRDefault="00257C01" w:rsidP="00257C01">
      <w:pPr>
        <w:numPr>
          <w:ilvl w:val="1"/>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 xml:space="preserve">Ensure return of </w:t>
      </w:r>
      <w:r w:rsidRPr="00257C01">
        <w:rPr>
          <w:rFonts w:ascii="Calibri" w:eastAsia="Times New Roman" w:hAnsi="Calibri" w:cs="Times New Roman"/>
          <w:szCs w:val="20"/>
          <w:u w:val="single"/>
        </w:rPr>
        <w:t>all</w:t>
      </w:r>
      <w:r w:rsidRPr="00257C01">
        <w:rPr>
          <w:rFonts w:ascii="Calibri" w:eastAsia="Times New Roman" w:hAnsi="Calibri" w:cs="Times New Roman"/>
          <w:szCs w:val="20"/>
        </w:rPr>
        <w:t xml:space="preserve"> company property including keys, access card, computer equipment, all proprietary material and any other company property</w:t>
      </w:r>
    </w:p>
    <w:p w14:paraId="18E520D2" w14:textId="77777777" w:rsidR="00257C01" w:rsidRPr="00257C01" w:rsidRDefault="00257C01" w:rsidP="00257C01">
      <w:pPr>
        <w:numPr>
          <w:ilvl w:val="1"/>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Solicit feedback from the employee using the exit interview form if appropriate.</w:t>
      </w:r>
    </w:p>
    <w:p w14:paraId="2928D9EE" w14:textId="77777777" w:rsidR="00257C01" w:rsidRPr="00257C01" w:rsidRDefault="00257C01" w:rsidP="00257C01">
      <w:pPr>
        <w:numPr>
          <w:ilvl w:val="1"/>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Discuss final paycheck:</w:t>
      </w:r>
      <w:r w:rsidRPr="00257C01">
        <w:rPr>
          <w:rFonts w:ascii="Calibri" w:eastAsia="Times New Roman" w:hAnsi="Calibri" w:cs="Times New Roman"/>
          <w:b/>
          <w:szCs w:val="20"/>
        </w:rPr>
        <w:t xml:space="preserve">  </w:t>
      </w:r>
      <w:r w:rsidRPr="00257C01">
        <w:rPr>
          <w:rFonts w:ascii="Calibri" w:eastAsia="Times New Roman" w:hAnsi="Calibri" w:cs="Times New Roman"/>
          <w:szCs w:val="20"/>
        </w:rPr>
        <w:t>The employee must receive their final paycheck including regular base pay through the last day worked and any unused accrued vacation on their last day regardless of whether they are getting salary continuance or not.  If they subsequently sign a release and receive salary continuation, that will then be paid out via the payroll.</w:t>
      </w:r>
    </w:p>
    <w:p w14:paraId="5DAB6C7B" w14:textId="3CD205CF" w:rsidR="009F1C0F" w:rsidRPr="0082451A" w:rsidRDefault="00257C01" w:rsidP="0082451A">
      <w:pPr>
        <w:numPr>
          <w:ilvl w:val="0"/>
          <w:numId w:val="2"/>
        </w:numPr>
        <w:spacing w:before="120" w:after="120" w:line="240" w:lineRule="auto"/>
        <w:jc w:val="both"/>
        <w:rPr>
          <w:rFonts w:ascii="Calibri" w:eastAsia="Times New Roman" w:hAnsi="Calibri" w:cs="Times New Roman"/>
          <w:szCs w:val="20"/>
        </w:rPr>
      </w:pPr>
      <w:r w:rsidRPr="00257C01">
        <w:rPr>
          <w:rFonts w:ascii="Calibri" w:eastAsia="Times New Roman" w:hAnsi="Calibri" w:cs="Times New Roman"/>
          <w:szCs w:val="20"/>
        </w:rPr>
        <w:t>Mail the COBRA notification to the employee’s home address and dependent’s home address.</w:t>
      </w:r>
    </w:p>
    <w:p w14:paraId="02EB378F" w14:textId="77777777" w:rsidR="00385557" w:rsidRDefault="00385557" w:rsidP="009F1C0F">
      <w:pPr>
        <w:spacing w:after="0" w:line="240" w:lineRule="auto"/>
      </w:pPr>
    </w:p>
    <w:p w14:paraId="6A05A809" w14:textId="77777777" w:rsidR="009F1C0F" w:rsidRDefault="009F1C0F" w:rsidP="009F1C0F">
      <w:pPr>
        <w:spacing w:after="0" w:line="240" w:lineRule="auto"/>
      </w:pPr>
    </w:p>
    <w:p w14:paraId="5A39BBE3" w14:textId="77777777" w:rsidR="009F1C0F" w:rsidRDefault="009F1C0F" w:rsidP="009F1C0F">
      <w:pPr>
        <w:spacing w:after="0" w:line="240" w:lineRule="auto"/>
      </w:pPr>
    </w:p>
    <w:sectPr w:rsidR="009F1C0F" w:rsidSect="00DE32C1">
      <w:headerReference w:type="default" r:id="rId10"/>
      <w:footerReference w:type="default" r:id="rId11"/>
      <w:pgSz w:w="12240" w:h="15840"/>
      <w:pgMar w:top="1080" w:right="1080" w:bottom="144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02B5" w14:textId="77777777" w:rsidR="00A22EFC" w:rsidRDefault="00A22EFC" w:rsidP="009F1C0F">
      <w:pPr>
        <w:spacing w:after="0" w:line="240" w:lineRule="auto"/>
      </w:pPr>
      <w:r>
        <w:separator/>
      </w:r>
    </w:p>
  </w:endnote>
  <w:endnote w:type="continuationSeparator" w:id="0">
    <w:p w14:paraId="3F7F4AD4" w14:textId="77777777" w:rsidR="00A22EFC" w:rsidRDefault="00A22EFC" w:rsidP="009F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tim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42E" w14:textId="5DA55106" w:rsidR="00DE32C1" w:rsidRDefault="00DE32C1">
    <w:pPr>
      <w:pStyle w:val="Footer"/>
    </w:pPr>
  </w:p>
  <w:p w14:paraId="6F08A145" w14:textId="5900A96B" w:rsidR="009F1C0F" w:rsidRPr="00CB5860" w:rsidRDefault="0003107F" w:rsidP="00CB5860">
    <w:pPr>
      <w:pStyle w:val="Footer"/>
      <w:pBdr>
        <w:top w:val="single" w:sz="4" w:space="1" w:color="auto"/>
      </w:pBdr>
      <w:tabs>
        <w:tab w:val="clear" w:pos="4680"/>
        <w:tab w:val="center" w:pos="8640"/>
      </w:tabs>
      <w:jc w:val="right"/>
      <w:rPr>
        <w:color w:val="767171"/>
        <w:sz w:val="20"/>
        <w:szCs w:val="20"/>
      </w:rPr>
    </w:pPr>
    <w:r w:rsidRPr="00CB5860">
      <w:rPr>
        <w:color w:val="767171" w:themeColor="background2" w:themeShade="80"/>
        <w:sz w:val="20"/>
        <w:szCs w:val="20"/>
      </w:rPr>
      <w:tab/>
    </w:r>
    <w:r w:rsidR="00CB5860" w:rsidRPr="00CB5860">
      <w:rPr>
        <w:color w:val="767171" w:themeColor="background2" w:themeShade="80"/>
        <w:sz w:val="20"/>
        <w:szCs w:val="20"/>
      </w:rPr>
      <w:t xml:space="preserve">© </w:t>
    </w:r>
    <w:r w:rsidRPr="00CB5860">
      <w:rPr>
        <w:color w:val="767171" w:themeColor="background2" w:themeShade="80"/>
        <w:sz w:val="20"/>
        <w:szCs w:val="20"/>
      </w:rPr>
      <w:t xml:space="preserve">OneDigital | HR </w:t>
    </w:r>
    <w:r w:rsidR="00CB5860" w:rsidRPr="00CB5860">
      <w:rPr>
        <w:color w:val="767171" w:themeColor="background2" w:themeShade="80"/>
        <w:sz w:val="20"/>
        <w:szCs w:val="20"/>
      </w:rPr>
      <w:t>Consulting</w:t>
    </w:r>
  </w:p>
  <w:p w14:paraId="56EA6887" w14:textId="3B9B1CB8" w:rsidR="00DE32C1" w:rsidRPr="00CB5860" w:rsidRDefault="00CB5860" w:rsidP="00CB5860">
    <w:pPr>
      <w:pStyle w:val="Footer"/>
      <w:jc w:val="right"/>
      <w:rPr>
        <w:color w:val="767171" w:themeColor="background2" w:themeShade="80"/>
        <w:sz w:val="20"/>
        <w:szCs w:val="20"/>
      </w:rPr>
    </w:pPr>
    <w:r w:rsidRPr="00CB5860">
      <w:rPr>
        <w:color w:val="767171" w:themeColor="background2" w:themeShade="80"/>
        <w:sz w:val="20"/>
        <w:szCs w:val="20"/>
      </w:rPr>
      <w:t>2.MGMS.1048.01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A293" w14:textId="77777777" w:rsidR="00A22EFC" w:rsidRDefault="00A22EFC" w:rsidP="009F1C0F">
      <w:pPr>
        <w:spacing w:after="0" w:line="240" w:lineRule="auto"/>
      </w:pPr>
      <w:r>
        <w:separator/>
      </w:r>
    </w:p>
  </w:footnote>
  <w:footnote w:type="continuationSeparator" w:id="0">
    <w:p w14:paraId="1DE73EEE" w14:textId="77777777" w:rsidR="00A22EFC" w:rsidRDefault="00A22EFC" w:rsidP="009F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82591F7" w14:paraId="70DC7844" w14:textId="77777777" w:rsidTr="682591F7">
      <w:tc>
        <w:tcPr>
          <w:tcW w:w="3360" w:type="dxa"/>
        </w:tcPr>
        <w:p w14:paraId="05292A90" w14:textId="72C8D966" w:rsidR="682591F7" w:rsidRDefault="682591F7" w:rsidP="682591F7">
          <w:pPr>
            <w:pStyle w:val="Header"/>
            <w:ind w:left="-115"/>
          </w:pPr>
        </w:p>
      </w:tc>
      <w:tc>
        <w:tcPr>
          <w:tcW w:w="3360" w:type="dxa"/>
        </w:tcPr>
        <w:p w14:paraId="313CD258" w14:textId="1F3802C2" w:rsidR="682591F7" w:rsidRDefault="682591F7" w:rsidP="682591F7">
          <w:pPr>
            <w:pStyle w:val="Header"/>
            <w:jc w:val="center"/>
          </w:pPr>
        </w:p>
      </w:tc>
      <w:tc>
        <w:tcPr>
          <w:tcW w:w="3360" w:type="dxa"/>
        </w:tcPr>
        <w:p w14:paraId="07E4A9A2" w14:textId="7C57FD64" w:rsidR="682591F7" w:rsidRDefault="682591F7" w:rsidP="682591F7">
          <w:pPr>
            <w:pStyle w:val="Header"/>
            <w:ind w:right="-115"/>
            <w:jc w:val="right"/>
          </w:pPr>
        </w:p>
      </w:tc>
    </w:tr>
  </w:tbl>
  <w:p w14:paraId="4C208F70" w14:textId="533D0FD3" w:rsidR="682591F7" w:rsidRDefault="682591F7" w:rsidP="68259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93C9E"/>
    <w:multiLevelType w:val="multilevel"/>
    <w:tmpl w:val="D708D6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6037F5C"/>
    <w:multiLevelType w:val="multilevel"/>
    <w:tmpl w:val="D708D6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372416">
    <w:abstractNumId w:val="0"/>
  </w:num>
  <w:num w:numId="2" w16cid:durableId="38051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0F"/>
    <w:rsid w:val="00007A33"/>
    <w:rsid w:val="0003107F"/>
    <w:rsid w:val="00257C01"/>
    <w:rsid w:val="00331571"/>
    <w:rsid w:val="00385557"/>
    <w:rsid w:val="0045199D"/>
    <w:rsid w:val="0051574B"/>
    <w:rsid w:val="0082451A"/>
    <w:rsid w:val="008446A2"/>
    <w:rsid w:val="008A241F"/>
    <w:rsid w:val="009F1C0F"/>
    <w:rsid w:val="009F3DE1"/>
    <w:rsid w:val="00A22EFC"/>
    <w:rsid w:val="00A836D2"/>
    <w:rsid w:val="00CB5860"/>
    <w:rsid w:val="00DE32C1"/>
    <w:rsid w:val="00E03E48"/>
    <w:rsid w:val="00E06D62"/>
    <w:rsid w:val="00EB0F12"/>
    <w:rsid w:val="00F01A41"/>
    <w:rsid w:val="682591F7"/>
    <w:rsid w:val="70CA012D"/>
    <w:rsid w:val="73EBF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E3CC3E2"/>
  <w15:chartTrackingRefBased/>
  <w15:docId w15:val="{AD684D46-F62B-4136-8601-262FCC06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C1"/>
    <w:pPr>
      <w:spacing w:after="0" w:line="240" w:lineRule="auto"/>
      <w:jc w:val="center"/>
      <w:outlineLvl w:val="0"/>
    </w:pPr>
    <w:rPr>
      <w:rFonts w:ascii="Arial Black" w:hAnsi="Arial Black"/>
      <w:caps/>
      <w:color w:val="F47D20" w:themeColor="accent2"/>
      <w:sz w:val="28"/>
    </w:rPr>
  </w:style>
  <w:style w:type="paragraph" w:styleId="Heading2">
    <w:name w:val="heading 2"/>
    <w:basedOn w:val="Normal"/>
    <w:next w:val="Normal"/>
    <w:link w:val="Heading2Char"/>
    <w:uiPriority w:val="9"/>
    <w:unhideWhenUsed/>
    <w:qFormat/>
    <w:rsid w:val="00DE32C1"/>
    <w:pPr>
      <w:spacing w:after="0" w:line="240" w:lineRule="auto"/>
      <w:jc w:val="center"/>
      <w:outlineLvl w:val="1"/>
    </w:pPr>
    <w:rPr>
      <w:rFonts w:ascii="Arial Black" w:hAnsi="Arial Black"/>
      <w:b/>
      <w:sz w:val="36"/>
    </w:rPr>
  </w:style>
  <w:style w:type="paragraph" w:styleId="Heading3">
    <w:name w:val="heading 3"/>
    <w:basedOn w:val="Normal"/>
    <w:next w:val="Normal"/>
    <w:link w:val="Heading3Char"/>
    <w:uiPriority w:val="9"/>
    <w:unhideWhenUsed/>
    <w:qFormat/>
    <w:rsid w:val="009F1C0F"/>
    <w:pPr>
      <w:spacing w:after="0" w:line="240" w:lineRule="auto"/>
      <w:ind w:left="720"/>
      <w:outlineLvl w:val="2"/>
    </w:pPr>
    <w:rPr>
      <w:b/>
      <w:caps/>
      <w:color w:val="F47D20" w:themeColor="accent2"/>
      <w:sz w:val="24"/>
      <w:u w:val="single"/>
    </w:rPr>
  </w:style>
  <w:style w:type="paragraph" w:styleId="Heading4">
    <w:name w:val="heading 4"/>
    <w:basedOn w:val="Normal"/>
    <w:next w:val="Normal"/>
    <w:link w:val="Heading4Char"/>
    <w:uiPriority w:val="9"/>
    <w:semiHidden/>
    <w:unhideWhenUsed/>
    <w:qFormat/>
    <w:rsid w:val="009F1C0F"/>
    <w:pPr>
      <w:keepNext/>
      <w:keepLines/>
      <w:spacing w:before="40" w:after="0"/>
      <w:outlineLvl w:val="3"/>
    </w:pPr>
    <w:rPr>
      <w:rFonts w:asciiTheme="majorHAnsi" w:eastAsiaTheme="majorEastAsia" w:hAnsiTheme="majorHAnsi" w:cstheme="majorBidi"/>
      <w:i/>
      <w:iCs/>
      <w:color w:val="005979" w:themeColor="accent1" w:themeShade="BF"/>
    </w:rPr>
  </w:style>
  <w:style w:type="paragraph" w:styleId="Heading5">
    <w:name w:val="heading 5"/>
    <w:basedOn w:val="Normal"/>
    <w:next w:val="Normal"/>
    <w:link w:val="Heading5Char"/>
    <w:uiPriority w:val="9"/>
    <w:semiHidden/>
    <w:unhideWhenUsed/>
    <w:qFormat/>
    <w:rsid w:val="00E06D62"/>
    <w:pPr>
      <w:keepNext/>
      <w:keepLines/>
      <w:spacing w:before="40" w:after="0"/>
      <w:outlineLvl w:val="4"/>
    </w:pPr>
    <w:rPr>
      <w:rFonts w:asciiTheme="majorHAnsi" w:eastAsiaTheme="majorEastAsia" w:hAnsiTheme="majorHAnsi" w:cstheme="majorBidi"/>
      <w:color w:val="005979" w:themeColor="accent1" w:themeShade="BF"/>
    </w:rPr>
  </w:style>
  <w:style w:type="paragraph" w:styleId="Heading7">
    <w:name w:val="heading 7"/>
    <w:basedOn w:val="Normal"/>
    <w:next w:val="Normal"/>
    <w:link w:val="Heading7Char"/>
    <w:uiPriority w:val="9"/>
    <w:semiHidden/>
    <w:unhideWhenUsed/>
    <w:qFormat/>
    <w:rsid w:val="00E06D62"/>
    <w:pPr>
      <w:keepNext/>
      <w:keepLines/>
      <w:spacing w:before="40" w:after="0"/>
      <w:outlineLvl w:val="6"/>
    </w:pPr>
    <w:rPr>
      <w:rFonts w:asciiTheme="majorHAnsi" w:eastAsiaTheme="majorEastAsia" w:hAnsiTheme="majorHAnsi" w:cstheme="majorBidi"/>
      <w:i/>
      <w:iCs/>
      <w:color w:val="003B5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32C1"/>
    <w:rPr>
      <w:rFonts w:ascii="Arial Black" w:hAnsi="Arial Black"/>
      <w:caps/>
      <w:color w:val="F47D20" w:themeColor="accent2"/>
      <w:sz w:val="28"/>
    </w:rPr>
  </w:style>
  <w:style w:type="character" w:customStyle="1" w:styleId="Heading2Char">
    <w:name w:val="Heading 2 Char"/>
    <w:basedOn w:val="DefaultParagraphFont"/>
    <w:link w:val="Heading2"/>
    <w:uiPriority w:val="9"/>
    <w:rsid w:val="00DE32C1"/>
    <w:rPr>
      <w:rFonts w:ascii="Arial Black" w:hAnsi="Arial Black"/>
      <w:b/>
      <w:sz w:val="36"/>
    </w:rPr>
  </w:style>
  <w:style w:type="character" w:customStyle="1" w:styleId="Heading3Char">
    <w:name w:val="Heading 3 Char"/>
    <w:basedOn w:val="DefaultParagraphFont"/>
    <w:link w:val="Heading3"/>
    <w:uiPriority w:val="9"/>
    <w:rsid w:val="009F1C0F"/>
    <w:rPr>
      <w:b/>
      <w:caps/>
      <w:color w:val="F47D20" w:themeColor="accent2"/>
      <w:sz w:val="24"/>
      <w:u w:val="single"/>
    </w:rPr>
  </w:style>
  <w:style w:type="character" w:customStyle="1" w:styleId="Heading4Char">
    <w:name w:val="Heading 4 Char"/>
    <w:basedOn w:val="DefaultParagraphFont"/>
    <w:link w:val="Heading4"/>
    <w:uiPriority w:val="9"/>
    <w:semiHidden/>
    <w:rsid w:val="009F1C0F"/>
    <w:rPr>
      <w:rFonts w:asciiTheme="majorHAnsi" w:eastAsiaTheme="majorEastAsia" w:hAnsiTheme="majorHAnsi" w:cstheme="majorBidi"/>
      <w:i/>
      <w:iCs/>
      <w:color w:val="005979" w:themeColor="accent1" w:themeShade="BF"/>
    </w:rPr>
  </w:style>
  <w:style w:type="paragraph" w:styleId="BodyText">
    <w:name w:val="Body Text"/>
    <w:basedOn w:val="Normal"/>
    <w:link w:val="BodyTextChar"/>
    <w:semiHidden/>
    <w:rsid w:val="009F1C0F"/>
    <w:pPr>
      <w:spacing w:after="0" w:line="240" w:lineRule="auto"/>
    </w:pPr>
    <w:rPr>
      <w:rFonts w:ascii="Optimal" w:eastAsia="Times New Roman" w:hAnsi="Optimal" w:cs="Times New Roman"/>
      <w:b/>
      <w:i/>
      <w:sz w:val="26"/>
      <w:szCs w:val="20"/>
    </w:rPr>
  </w:style>
  <w:style w:type="character" w:customStyle="1" w:styleId="BodyTextChar">
    <w:name w:val="Body Text Char"/>
    <w:basedOn w:val="DefaultParagraphFont"/>
    <w:link w:val="BodyText"/>
    <w:semiHidden/>
    <w:rsid w:val="009F1C0F"/>
    <w:rPr>
      <w:rFonts w:ascii="Optimal" w:eastAsia="Times New Roman" w:hAnsi="Optimal" w:cs="Times New Roman"/>
      <w:b/>
      <w:i/>
      <w:sz w:val="26"/>
      <w:szCs w:val="20"/>
    </w:rPr>
  </w:style>
  <w:style w:type="paragraph" w:styleId="Header">
    <w:name w:val="header"/>
    <w:basedOn w:val="Normal"/>
    <w:link w:val="HeaderChar"/>
    <w:uiPriority w:val="99"/>
    <w:unhideWhenUsed/>
    <w:rsid w:val="009F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0F"/>
  </w:style>
  <w:style w:type="paragraph" w:styleId="Footer">
    <w:name w:val="footer"/>
    <w:basedOn w:val="Normal"/>
    <w:link w:val="FooterChar"/>
    <w:uiPriority w:val="99"/>
    <w:unhideWhenUsed/>
    <w:rsid w:val="009F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0F"/>
  </w:style>
  <w:style w:type="paragraph" w:styleId="BalloonText">
    <w:name w:val="Balloon Text"/>
    <w:basedOn w:val="Normal"/>
    <w:link w:val="BalloonTextChar"/>
    <w:uiPriority w:val="99"/>
    <w:semiHidden/>
    <w:unhideWhenUsed/>
    <w:rsid w:val="00844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A2"/>
    <w:rPr>
      <w:rFonts w:ascii="Segoe UI" w:hAnsi="Segoe UI" w:cs="Segoe UI"/>
      <w:sz w:val="18"/>
      <w:szCs w:val="18"/>
    </w:rPr>
  </w:style>
  <w:style w:type="character" w:customStyle="1" w:styleId="Heading5Char">
    <w:name w:val="Heading 5 Char"/>
    <w:basedOn w:val="DefaultParagraphFont"/>
    <w:link w:val="Heading5"/>
    <w:uiPriority w:val="9"/>
    <w:semiHidden/>
    <w:rsid w:val="00E06D62"/>
    <w:rPr>
      <w:rFonts w:asciiTheme="majorHAnsi" w:eastAsiaTheme="majorEastAsia" w:hAnsiTheme="majorHAnsi" w:cstheme="majorBidi"/>
      <w:color w:val="005979" w:themeColor="accent1" w:themeShade="BF"/>
    </w:rPr>
  </w:style>
  <w:style w:type="character" w:customStyle="1" w:styleId="Heading7Char">
    <w:name w:val="Heading 7 Char"/>
    <w:basedOn w:val="DefaultParagraphFont"/>
    <w:link w:val="Heading7"/>
    <w:uiPriority w:val="9"/>
    <w:semiHidden/>
    <w:rsid w:val="00E06D62"/>
    <w:rPr>
      <w:rFonts w:asciiTheme="majorHAnsi" w:eastAsiaTheme="majorEastAsia" w:hAnsiTheme="majorHAnsi" w:cstheme="majorBidi"/>
      <w:i/>
      <w:iCs/>
      <w:color w:val="003B50" w:themeColor="accent1" w:themeShade="7F"/>
    </w:rPr>
  </w:style>
  <w:style w:type="paragraph" w:styleId="BodyText2">
    <w:name w:val="Body Text 2"/>
    <w:basedOn w:val="Normal"/>
    <w:link w:val="BodyText2Char"/>
    <w:uiPriority w:val="99"/>
    <w:semiHidden/>
    <w:unhideWhenUsed/>
    <w:rsid w:val="00E06D62"/>
    <w:pPr>
      <w:spacing w:after="120" w:line="480" w:lineRule="auto"/>
    </w:pPr>
  </w:style>
  <w:style w:type="character" w:customStyle="1" w:styleId="BodyText2Char">
    <w:name w:val="Body Text 2 Char"/>
    <w:basedOn w:val="DefaultParagraphFont"/>
    <w:link w:val="BodyText2"/>
    <w:uiPriority w:val="99"/>
    <w:semiHidden/>
    <w:rsid w:val="00E06D62"/>
  </w:style>
  <w:style w:type="paragraph" w:styleId="BodyText3">
    <w:name w:val="Body Text 3"/>
    <w:basedOn w:val="Normal"/>
    <w:link w:val="BodyText3Char"/>
    <w:uiPriority w:val="99"/>
    <w:semiHidden/>
    <w:unhideWhenUsed/>
    <w:rsid w:val="00257C01"/>
    <w:pPr>
      <w:spacing w:after="120"/>
    </w:pPr>
    <w:rPr>
      <w:sz w:val="16"/>
      <w:szCs w:val="16"/>
    </w:rPr>
  </w:style>
  <w:style w:type="character" w:customStyle="1" w:styleId="BodyText3Char">
    <w:name w:val="Body Text 3 Char"/>
    <w:basedOn w:val="DefaultParagraphFont"/>
    <w:link w:val="BodyText3"/>
    <w:uiPriority w:val="99"/>
    <w:semiHidden/>
    <w:rsid w:val="00257C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neDigital">
      <a:dk1>
        <a:sysClr val="windowText" lastClr="000000"/>
      </a:dk1>
      <a:lt1>
        <a:sysClr val="window" lastClr="FFFFFF"/>
      </a:lt1>
      <a:dk2>
        <a:srgbClr val="44546A"/>
      </a:dk2>
      <a:lt2>
        <a:srgbClr val="E7E6E6"/>
      </a:lt2>
      <a:accent1>
        <a:srgbClr val="0078A2"/>
      </a:accent1>
      <a:accent2>
        <a:srgbClr val="F47D20"/>
      </a:accent2>
      <a:accent3>
        <a:srgbClr val="8DB936"/>
      </a:accent3>
      <a:accent4>
        <a:srgbClr val="585961"/>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C83919A92DE147A09C570813A8C9BE" ma:contentTypeVersion="8" ma:contentTypeDescription="Create a new document." ma:contentTypeScope="" ma:versionID="b6fb178b703fdfc271ee2d284690475c">
  <xsd:schema xmlns:xsd="http://www.w3.org/2001/XMLSchema" xmlns:xs="http://www.w3.org/2001/XMLSchema" xmlns:p="http://schemas.microsoft.com/office/2006/metadata/properties" xmlns:ns1="http://schemas.microsoft.com/sharepoint/v3" xmlns:ns2="a3e24e34-ce14-461a-ad5b-4dacafe17eff" xmlns:ns3="64a42e6e-1e68-49bc-85d9-63bc2849c61a" targetNamespace="http://schemas.microsoft.com/office/2006/metadata/properties" ma:root="true" ma:fieldsID="51e7e2e0bdfd173f7e37093aa9f9f569" ns1:_="" ns2:_="" ns3:_="">
    <xsd:import namespace="http://schemas.microsoft.com/sharepoint/v3"/>
    <xsd:import namespace="a3e24e34-ce14-461a-ad5b-4dacafe17eff"/>
    <xsd:import namespace="64a42e6e-1e68-49bc-85d9-63bc2849c6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24e34-ce14-461a-ad5b-4dacafe1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42e6e-1e68-49bc-85d9-63bc2849c6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86CF7-684B-4C0F-BFC3-4A0A0737FB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42D7F5-0084-4108-964A-A14FC551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24e34-ce14-461a-ad5b-4dacafe17eff"/>
    <ds:schemaRef ds:uri="64a42e6e-1e68-49bc-85d9-63bc2849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31310-FE79-4D68-95F0-EBFE3A203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Company>OneDigital</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 Lin</dc:creator>
  <cp:keywords/>
  <dc:description/>
  <cp:lastModifiedBy>Jenny Martinez</cp:lastModifiedBy>
  <cp:revision>4</cp:revision>
  <cp:lastPrinted>2019-09-13T15:47:00Z</cp:lastPrinted>
  <dcterms:created xsi:type="dcterms:W3CDTF">2022-04-18T16:44:00Z</dcterms:created>
  <dcterms:modified xsi:type="dcterms:W3CDTF">2023-09-06T20:52:00Z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0x01010018C83919A92DE147A09C570813A8C9BE</vt:lpwstr>
  </property>
</Properties>
</file>